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FC6CC" w14:textId="77777777" w:rsidR="008F35FA" w:rsidRPr="008F35FA" w:rsidRDefault="008F35FA" w:rsidP="008F3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F35FA">
        <w:rPr>
          <w:rFonts w:ascii="Times New Roman" w:eastAsia="Times New Roman" w:hAnsi="Times New Roman" w:cs="Times New Roman"/>
          <w:sz w:val="24"/>
          <w:szCs w:val="24"/>
          <w:lang w:eastAsia="en-CA"/>
        </w:rPr>
        <w:t>Canada Emergency Response Benefit (CERB)</w:t>
      </w:r>
    </w:p>
    <w:p w14:paraId="261A6CD5" w14:textId="77777777" w:rsidR="008F35FA" w:rsidRPr="008F35FA" w:rsidRDefault="008F35FA" w:rsidP="008F35FA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We will provide a taxable benefit of $2,000 every 4 weeks for up to 16 weeks to eligible workers who have lost their income due to COVID-19.</w:t>
      </w:r>
    </w:p>
    <w:p w14:paraId="5ECDF05C" w14:textId="77777777" w:rsidR="008F35FA" w:rsidRPr="008F35FA" w:rsidRDefault="008F35FA" w:rsidP="008F35FA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The CERB is available to workers who meet </w:t>
      </w:r>
      <w:proofErr w:type="gramStart"/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all of</w:t>
      </w:r>
      <w:proofErr w:type="gramEnd"/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the following conditions:</w:t>
      </w:r>
    </w:p>
    <w:p w14:paraId="1D8AD01E" w14:textId="77777777" w:rsidR="008F35FA" w:rsidRPr="008F35FA" w:rsidRDefault="008F35FA" w:rsidP="008F35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live in Canada and are at least 15 years old</w:t>
      </w:r>
    </w:p>
    <w:p w14:paraId="715EC871" w14:textId="77777777" w:rsidR="008F35FA" w:rsidRPr="008F35FA" w:rsidRDefault="008F35FA" w:rsidP="008F35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stopped working because of COVID-19 or are eligible for EI regular or sickness benefits</w:t>
      </w:r>
    </w:p>
    <w:p w14:paraId="5C3C8412" w14:textId="77777777" w:rsidR="008F35FA" w:rsidRPr="008F35FA" w:rsidRDefault="008F35FA" w:rsidP="008F35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have not voluntarily quit their job</w:t>
      </w:r>
    </w:p>
    <w:p w14:paraId="18A38B78" w14:textId="77777777" w:rsidR="008F35FA" w:rsidRPr="008F35FA" w:rsidRDefault="008F35FA" w:rsidP="008F35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had income of at least $5,000 in 2019 or in the 12 months prior to the date of their application.</w:t>
      </w:r>
    </w:p>
    <w:p w14:paraId="552A47C5" w14:textId="77777777" w:rsidR="008F35FA" w:rsidRPr="008F35FA" w:rsidRDefault="008F35FA" w:rsidP="008F3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br/>
      </w:r>
    </w:p>
    <w:p w14:paraId="52102DDA" w14:textId="77777777" w:rsidR="008F35FA" w:rsidRPr="008F35FA" w:rsidRDefault="008F35FA" w:rsidP="008F35FA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On April 15, we announced changes to the eligibility rules to:</w:t>
      </w:r>
    </w:p>
    <w:p w14:paraId="51BBE381" w14:textId="77777777" w:rsidR="008F35FA" w:rsidRPr="008F35FA" w:rsidRDefault="008F35FA" w:rsidP="008F3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Allow people to earn up to $1,000 per month while collecting the CERB.</w:t>
      </w:r>
    </w:p>
    <w:p w14:paraId="3013A780" w14:textId="77777777" w:rsidR="008F35FA" w:rsidRPr="008F35FA" w:rsidRDefault="008F35FA" w:rsidP="008F3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Extend the CERB to seasonal workers who have exhausted their EI regular benefits and are unable to undertake their regular seasonal work because of COVID-19.</w:t>
      </w:r>
    </w:p>
    <w:p w14:paraId="7D0DB8F5" w14:textId="77777777" w:rsidR="008F35FA" w:rsidRPr="008F35FA" w:rsidRDefault="008F35FA" w:rsidP="008F3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Extend the CERB to workers who have recently exhausted their EI regular benefits and are unable to find a job because of COVID-19.</w:t>
      </w:r>
    </w:p>
    <w:p w14:paraId="127D7895" w14:textId="77777777" w:rsidR="008F35FA" w:rsidRPr="008F35FA" w:rsidRDefault="008F35FA" w:rsidP="008F3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br/>
      </w:r>
    </w:p>
    <w:p w14:paraId="72879D0E" w14:textId="77777777" w:rsidR="008F35FA" w:rsidRPr="008F35FA" w:rsidRDefault="008F35FA" w:rsidP="008F35FA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An online questionnaire will help us direct you to the service option that best fits your situation (i.e. eligibility for Employment Insurance benefits or not).</w:t>
      </w:r>
    </w:p>
    <w:p w14:paraId="57A11360" w14:textId="77777777" w:rsidR="008F35FA" w:rsidRPr="008F35FA" w:rsidRDefault="008F35FA" w:rsidP="008F35FA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b/>
          <w:bCs/>
          <w:color w:val="333333"/>
          <w:sz w:val="30"/>
          <w:szCs w:val="30"/>
          <w:lang w:eastAsia="en-CA"/>
        </w:rPr>
        <w:t>Do not apply for the CERB if you have already applied for EI.</w:t>
      </w:r>
    </w:p>
    <w:p w14:paraId="59713C4A" w14:textId="77777777" w:rsidR="008F35FA" w:rsidRPr="008F35FA" w:rsidRDefault="008F35FA" w:rsidP="008F3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hyperlink r:id="rId5" w:history="1">
        <w:r w:rsidRPr="008F35FA">
          <w:rPr>
            <w:rFonts w:ascii="Arial" w:eastAsia="Times New Roman" w:hAnsi="Arial" w:cs="Arial"/>
            <w:color w:val="335075"/>
            <w:sz w:val="24"/>
            <w:szCs w:val="24"/>
            <w:u w:val="single"/>
            <w:bdr w:val="outset" w:sz="6" w:space="8" w:color="DCDEE1" w:frame="1"/>
            <w:shd w:val="clear" w:color="auto" w:fill="EAEBED"/>
            <w:lang w:eastAsia="en-CA"/>
          </w:rPr>
          <w:t>Apply for the CERB</w:t>
        </w:r>
      </w:hyperlink>
    </w:p>
    <w:p w14:paraId="6822CABB" w14:textId="77777777" w:rsidR="008F35FA" w:rsidRPr="008F35FA" w:rsidRDefault="008F35FA" w:rsidP="008F35FA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You can also apply over the phone: 1</w:t>
      </w: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noBreakHyphen/>
        <w:t>800</w:t>
      </w: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noBreakHyphen/>
        <w:t>959</w:t>
      </w: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noBreakHyphen/>
        <w:t>2019 or 1</w:t>
      </w: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noBreakHyphen/>
        <w:t>800</w:t>
      </w: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noBreakHyphen/>
        <w:t>959</w:t>
      </w:r>
      <w:r w:rsidRPr="008F35FA">
        <w:rPr>
          <w:rFonts w:ascii="Arial" w:eastAsia="Times New Roman" w:hAnsi="Arial" w:cs="Arial"/>
          <w:color w:val="333333"/>
          <w:sz w:val="30"/>
          <w:szCs w:val="30"/>
          <w:lang w:eastAsia="en-CA"/>
        </w:rPr>
        <w:noBreakHyphen/>
        <w:t>2041</w:t>
      </w:r>
    </w:p>
    <w:p w14:paraId="4F8DF88D" w14:textId="77777777" w:rsidR="00A1062E" w:rsidRDefault="00A1062E"/>
    <w:sectPr w:rsidR="00A1062E" w:rsidSect="008F35FA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47CC"/>
    <w:multiLevelType w:val="multilevel"/>
    <w:tmpl w:val="33F8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2160C"/>
    <w:multiLevelType w:val="multilevel"/>
    <w:tmpl w:val="00EC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FA"/>
    <w:rsid w:val="008F35FA"/>
    <w:rsid w:val="00A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1329"/>
  <w15:chartTrackingRefBased/>
  <w15:docId w15:val="{3978BD90-DF6C-4067-B622-2F93801A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services/benefits/ei/cerb-applic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r</dc:creator>
  <cp:keywords/>
  <dc:description/>
  <cp:lastModifiedBy>v r</cp:lastModifiedBy>
  <cp:revision>1</cp:revision>
  <dcterms:created xsi:type="dcterms:W3CDTF">2020-04-17T14:40:00Z</dcterms:created>
  <dcterms:modified xsi:type="dcterms:W3CDTF">2020-04-17T14:41:00Z</dcterms:modified>
</cp:coreProperties>
</file>