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1FC6CC" w14:textId="77777777" w:rsidR="008F35FA" w:rsidRPr="008F35FA" w:rsidRDefault="008F35FA" w:rsidP="008F35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8F35FA">
        <w:rPr>
          <w:rFonts w:ascii="Times New Roman" w:eastAsia="Times New Roman" w:hAnsi="Times New Roman" w:cs="Times New Roman"/>
          <w:sz w:val="24"/>
          <w:szCs w:val="24"/>
          <w:lang w:eastAsia="en-CA"/>
        </w:rPr>
        <w:t>Canada Emergency Response Benefit (CERB)</w:t>
      </w:r>
    </w:p>
    <w:p w14:paraId="261A6CD5" w14:textId="77777777" w:rsidR="008F35FA" w:rsidRPr="008F35FA" w:rsidRDefault="008F35FA" w:rsidP="008F35FA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333333"/>
          <w:sz w:val="30"/>
          <w:szCs w:val="30"/>
          <w:lang w:eastAsia="en-CA"/>
        </w:rPr>
      </w:pPr>
      <w:r w:rsidRPr="008F35FA">
        <w:rPr>
          <w:rFonts w:ascii="Arial" w:eastAsia="Times New Roman" w:hAnsi="Arial" w:cs="Arial"/>
          <w:color w:val="333333"/>
          <w:sz w:val="30"/>
          <w:szCs w:val="30"/>
          <w:lang w:eastAsia="en-CA"/>
        </w:rPr>
        <w:t>We will provide a taxable benefit of $2,000 every 4 weeks for up to 16 weeks to eligible workers who have lost their income due to COVID-19.</w:t>
      </w:r>
    </w:p>
    <w:p w14:paraId="5ECDF05C" w14:textId="77777777" w:rsidR="008F35FA" w:rsidRPr="008F35FA" w:rsidRDefault="008F35FA" w:rsidP="008F35FA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333333"/>
          <w:sz w:val="30"/>
          <w:szCs w:val="30"/>
          <w:lang w:eastAsia="en-CA"/>
        </w:rPr>
      </w:pPr>
      <w:r w:rsidRPr="008F35FA">
        <w:rPr>
          <w:rFonts w:ascii="Arial" w:eastAsia="Times New Roman" w:hAnsi="Arial" w:cs="Arial"/>
          <w:color w:val="333333"/>
          <w:sz w:val="30"/>
          <w:szCs w:val="30"/>
          <w:lang w:eastAsia="en-CA"/>
        </w:rPr>
        <w:t xml:space="preserve">The CERB is available to workers who meet </w:t>
      </w:r>
      <w:proofErr w:type="gramStart"/>
      <w:r w:rsidRPr="008F35FA">
        <w:rPr>
          <w:rFonts w:ascii="Arial" w:eastAsia="Times New Roman" w:hAnsi="Arial" w:cs="Arial"/>
          <w:color w:val="333333"/>
          <w:sz w:val="30"/>
          <w:szCs w:val="30"/>
          <w:lang w:eastAsia="en-CA"/>
        </w:rPr>
        <w:t>all of</w:t>
      </w:r>
      <w:proofErr w:type="gramEnd"/>
      <w:r w:rsidRPr="008F35FA">
        <w:rPr>
          <w:rFonts w:ascii="Arial" w:eastAsia="Times New Roman" w:hAnsi="Arial" w:cs="Arial"/>
          <w:color w:val="333333"/>
          <w:sz w:val="30"/>
          <w:szCs w:val="30"/>
          <w:lang w:eastAsia="en-CA"/>
        </w:rPr>
        <w:t xml:space="preserve"> the following conditions:</w:t>
      </w:r>
    </w:p>
    <w:p w14:paraId="1D8AD01E" w14:textId="77777777" w:rsidR="008F35FA" w:rsidRPr="008F35FA" w:rsidRDefault="008F35FA" w:rsidP="008F35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0"/>
          <w:szCs w:val="30"/>
          <w:lang w:eastAsia="en-CA"/>
        </w:rPr>
      </w:pPr>
      <w:r w:rsidRPr="008F35FA">
        <w:rPr>
          <w:rFonts w:ascii="Arial" w:eastAsia="Times New Roman" w:hAnsi="Arial" w:cs="Arial"/>
          <w:color w:val="333333"/>
          <w:sz w:val="30"/>
          <w:szCs w:val="30"/>
          <w:lang w:eastAsia="en-CA"/>
        </w:rPr>
        <w:t>live in Canada and are at least 15 years old</w:t>
      </w:r>
    </w:p>
    <w:p w14:paraId="715EC871" w14:textId="77777777" w:rsidR="008F35FA" w:rsidRPr="008F35FA" w:rsidRDefault="008F35FA" w:rsidP="008F35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0"/>
          <w:szCs w:val="30"/>
          <w:lang w:eastAsia="en-CA"/>
        </w:rPr>
      </w:pPr>
      <w:r w:rsidRPr="008F35FA">
        <w:rPr>
          <w:rFonts w:ascii="Arial" w:eastAsia="Times New Roman" w:hAnsi="Arial" w:cs="Arial"/>
          <w:color w:val="333333"/>
          <w:sz w:val="30"/>
          <w:szCs w:val="30"/>
          <w:lang w:eastAsia="en-CA"/>
        </w:rPr>
        <w:t>stopped working because of COVID-19 or are eligible for EI regular or sickness benefits</w:t>
      </w:r>
    </w:p>
    <w:p w14:paraId="5C3C8412" w14:textId="77777777" w:rsidR="008F35FA" w:rsidRPr="008F35FA" w:rsidRDefault="008F35FA" w:rsidP="008F35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0"/>
          <w:szCs w:val="30"/>
          <w:lang w:eastAsia="en-CA"/>
        </w:rPr>
      </w:pPr>
      <w:r w:rsidRPr="008F35FA">
        <w:rPr>
          <w:rFonts w:ascii="Arial" w:eastAsia="Times New Roman" w:hAnsi="Arial" w:cs="Arial"/>
          <w:color w:val="333333"/>
          <w:sz w:val="30"/>
          <w:szCs w:val="30"/>
          <w:lang w:eastAsia="en-CA"/>
        </w:rPr>
        <w:t>have not voluntarily quit their job</w:t>
      </w:r>
    </w:p>
    <w:p w14:paraId="18A38B78" w14:textId="77777777" w:rsidR="008F35FA" w:rsidRPr="008F35FA" w:rsidRDefault="008F35FA" w:rsidP="008F35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0"/>
          <w:szCs w:val="30"/>
          <w:lang w:eastAsia="en-CA"/>
        </w:rPr>
      </w:pPr>
      <w:r w:rsidRPr="008F35FA">
        <w:rPr>
          <w:rFonts w:ascii="Arial" w:eastAsia="Times New Roman" w:hAnsi="Arial" w:cs="Arial"/>
          <w:color w:val="333333"/>
          <w:sz w:val="30"/>
          <w:szCs w:val="30"/>
          <w:lang w:eastAsia="en-CA"/>
        </w:rPr>
        <w:t>had income of at least $5,000 in 2019 or in the 12 months prior to the date of their application.</w:t>
      </w:r>
    </w:p>
    <w:p w14:paraId="552A47C5" w14:textId="77777777" w:rsidR="008F35FA" w:rsidRPr="008F35FA" w:rsidRDefault="008F35FA" w:rsidP="008F35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0"/>
          <w:szCs w:val="30"/>
          <w:lang w:eastAsia="en-CA"/>
        </w:rPr>
      </w:pPr>
      <w:r w:rsidRPr="008F35FA">
        <w:rPr>
          <w:rFonts w:ascii="Arial" w:eastAsia="Times New Roman" w:hAnsi="Arial" w:cs="Arial"/>
          <w:color w:val="333333"/>
          <w:sz w:val="30"/>
          <w:szCs w:val="30"/>
          <w:lang w:eastAsia="en-CA"/>
        </w:rPr>
        <w:br/>
      </w:r>
    </w:p>
    <w:p w14:paraId="52102DDA" w14:textId="77777777" w:rsidR="008F35FA" w:rsidRPr="008F35FA" w:rsidRDefault="008F35FA" w:rsidP="008F35FA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333333"/>
          <w:sz w:val="30"/>
          <w:szCs w:val="30"/>
          <w:lang w:eastAsia="en-CA"/>
        </w:rPr>
      </w:pPr>
      <w:r w:rsidRPr="008F35FA">
        <w:rPr>
          <w:rFonts w:ascii="Arial" w:eastAsia="Times New Roman" w:hAnsi="Arial" w:cs="Arial"/>
          <w:color w:val="333333"/>
          <w:sz w:val="30"/>
          <w:szCs w:val="30"/>
          <w:lang w:eastAsia="en-CA"/>
        </w:rPr>
        <w:t>On April 15, we announced changes to the eligibility rules to:</w:t>
      </w:r>
    </w:p>
    <w:p w14:paraId="51BBE381" w14:textId="77777777" w:rsidR="008F35FA" w:rsidRPr="008F35FA" w:rsidRDefault="008F35FA" w:rsidP="008F35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0"/>
          <w:szCs w:val="30"/>
          <w:lang w:eastAsia="en-CA"/>
        </w:rPr>
      </w:pPr>
      <w:r w:rsidRPr="008F35FA">
        <w:rPr>
          <w:rFonts w:ascii="Arial" w:eastAsia="Times New Roman" w:hAnsi="Arial" w:cs="Arial"/>
          <w:color w:val="333333"/>
          <w:sz w:val="30"/>
          <w:szCs w:val="30"/>
          <w:lang w:eastAsia="en-CA"/>
        </w:rPr>
        <w:t>Allow people to earn up to $1,000 per month while collecting the CERB.</w:t>
      </w:r>
    </w:p>
    <w:p w14:paraId="3013A780" w14:textId="77777777" w:rsidR="008F35FA" w:rsidRPr="008F35FA" w:rsidRDefault="008F35FA" w:rsidP="008F35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0"/>
          <w:szCs w:val="30"/>
          <w:lang w:eastAsia="en-CA"/>
        </w:rPr>
      </w:pPr>
      <w:r w:rsidRPr="008F35FA">
        <w:rPr>
          <w:rFonts w:ascii="Arial" w:eastAsia="Times New Roman" w:hAnsi="Arial" w:cs="Arial"/>
          <w:color w:val="333333"/>
          <w:sz w:val="30"/>
          <w:szCs w:val="30"/>
          <w:lang w:eastAsia="en-CA"/>
        </w:rPr>
        <w:t>Extend the CERB to seasonal workers who have exhausted their EI regular benefits and are unable to undertake their regular seasonal work because of COVID-19.</w:t>
      </w:r>
    </w:p>
    <w:p w14:paraId="7D0DB8F5" w14:textId="77777777" w:rsidR="008F35FA" w:rsidRPr="008F35FA" w:rsidRDefault="008F35FA" w:rsidP="008F35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0"/>
          <w:szCs w:val="30"/>
          <w:lang w:eastAsia="en-CA"/>
        </w:rPr>
      </w:pPr>
      <w:r w:rsidRPr="008F35FA">
        <w:rPr>
          <w:rFonts w:ascii="Arial" w:eastAsia="Times New Roman" w:hAnsi="Arial" w:cs="Arial"/>
          <w:color w:val="333333"/>
          <w:sz w:val="30"/>
          <w:szCs w:val="30"/>
          <w:lang w:eastAsia="en-CA"/>
        </w:rPr>
        <w:t>Extend the CERB to workers who have recently exhausted their EI regular benefits and are unable to find a job because of COVID-19.</w:t>
      </w:r>
    </w:p>
    <w:p w14:paraId="127D7895" w14:textId="77777777" w:rsidR="008F35FA" w:rsidRPr="008F35FA" w:rsidRDefault="008F35FA" w:rsidP="008F35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0"/>
          <w:szCs w:val="30"/>
          <w:lang w:eastAsia="en-CA"/>
        </w:rPr>
      </w:pPr>
      <w:r w:rsidRPr="008F35FA">
        <w:rPr>
          <w:rFonts w:ascii="Arial" w:eastAsia="Times New Roman" w:hAnsi="Arial" w:cs="Arial"/>
          <w:color w:val="333333"/>
          <w:sz w:val="30"/>
          <w:szCs w:val="30"/>
          <w:lang w:eastAsia="en-CA"/>
        </w:rPr>
        <w:br/>
      </w:r>
    </w:p>
    <w:p w14:paraId="72879D0E" w14:textId="77777777" w:rsidR="008F35FA" w:rsidRPr="008F35FA" w:rsidRDefault="008F35FA" w:rsidP="008F35FA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333333"/>
          <w:sz w:val="30"/>
          <w:szCs w:val="30"/>
          <w:lang w:eastAsia="en-CA"/>
        </w:rPr>
      </w:pPr>
      <w:r w:rsidRPr="008F35FA">
        <w:rPr>
          <w:rFonts w:ascii="Arial" w:eastAsia="Times New Roman" w:hAnsi="Arial" w:cs="Arial"/>
          <w:color w:val="333333"/>
          <w:sz w:val="30"/>
          <w:szCs w:val="30"/>
          <w:lang w:eastAsia="en-CA"/>
        </w:rPr>
        <w:t>An online questionnaire will help us direct you to the service option that best fits your situation (i.e. eligibility for Employment Insurance benefits or not).</w:t>
      </w:r>
    </w:p>
    <w:p w14:paraId="57A11360" w14:textId="77777777" w:rsidR="008F35FA" w:rsidRPr="008F35FA" w:rsidRDefault="008F35FA" w:rsidP="008F35FA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333333"/>
          <w:sz w:val="30"/>
          <w:szCs w:val="30"/>
          <w:lang w:eastAsia="en-CA"/>
        </w:rPr>
      </w:pPr>
      <w:r w:rsidRPr="008F35FA">
        <w:rPr>
          <w:rFonts w:ascii="Arial" w:eastAsia="Times New Roman" w:hAnsi="Arial" w:cs="Arial"/>
          <w:b/>
          <w:bCs/>
          <w:color w:val="333333"/>
          <w:sz w:val="30"/>
          <w:szCs w:val="30"/>
          <w:lang w:eastAsia="en-CA"/>
        </w:rPr>
        <w:t>Do not apply for the CERB if you have already applied for EI.</w:t>
      </w:r>
    </w:p>
    <w:p w14:paraId="59713C4A" w14:textId="77777777" w:rsidR="008F35FA" w:rsidRPr="008F35FA" w:rsidRDefault="008F35FA" w:rsidP="008F35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0"/>
          <w:szCs w:val="30"/>
          <w:lang w:eastAsia="en-CA"/>
        </w:rPr>
      </w:pPr>
      <w:hyperlink r:id="rId5" w:history="1">
        <w:r w:rsidRPr="008F35FA">
          <w:rPr>
            <w:rFonts w:ascii="Arial" w:eastAsia="Times New Roman" w:hAnsi="Arial" w:cs="Arial"/>
            <w:color w:val="335075"/>
            <w:sz w:val="24"/>
            <w:szCs w:val="24"/>
            <w:u w:val="single"/>
            <w:bdr w:val="outset" w:sz="6" w:space="8" w:color="DCDEE1" w:frame="1"/>
            <w:shd w:val="clear" w:color="auto" w:fill="EAEBED"/>
            <w:lang w:eastAsia="en-CA"/>
          </w:rPr>
          <w:t>Apply for the CERB</w:t>
        </w:r>
      </w:hyperlink>
    </w:p>
    <w:p w14:paraId="6822CABB" w14:textId="77777777" w:rsidR="008F35FA" w:rsidRPr="008F35FA" w:rsidRDefault="008F35FA" w:rsidP="008F35FA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333333"/>
          <w:sz w:val="30"/>
          <w:szCs w:val="30"/>
          <w:lang w:eastAsia="en-CA"/>
        </w:rPr>
      </w:pPr>
      <w:r w:rsidRPr="008F35FA">
        <w:rPr>
          <w:rFonts w:ascii="Arial" w:eastAsia="Times New Roman" w:hAnsi="Arial" w:cs="Arial"/>
          <w:color w:val="333333"/>
          <w:sz w:val="30"/>
          <w:szCs w:val="30"/>
          <w:lang w:eastAsia="en-CA"/>
        </w:rPr>
        <w:t>You can also apply over the phone: 1</w:t>
      </w:r>
      <w:r w:rsidRPr="008F35FA">
        <w:rPr>
          <w:rFonts w:ascii="Arial" w:eastAsia="Times New Roman" w:hAnsi="Arial" w:cs="Arial"/>
          <w:color w:val="333333"/>
          <w:sz w:val="30"/>
          <w:szCs w:val="30"/>
          <w:lang w:eastAsia="en-CA"/>
        </w:rPr>
        <w:noBreakHyphen/>
        <w:t>800</w:t>
      </w:r>
      <w:r w:rsidRPr="008F35FA">
        <w:rPr>
          <w:rFonts w:ascii="Arial" w:eastAsia="Times New Roman" w:hAnsi="Arial" w:cs="Arial"/>
          <w:color w:val="333333"/>
          <w:sz w:val="30"/>
          <w:szCs w:val="30"/>
          <w:lang w:eastAsia="en-CA"/>
        </w:rPr>
        <w:noBreakHyphen/>
        <w:t>959</w:t>
      </w:r>
      <w:r w:rsidRPr="008F35FA">
        <w:rPr>
          <w:rFonts w:ascii="Arial" w:eastAsia="Times New Roman" w:hAnsi="Arial" w:cs="Arial"/>
          <w:color w:val="333333"/>
          <w:sz w:val="30"/>
          <w:szCs w:val="30"/>
          <w:lang w:eastAsia="en-CA"/>
        </w:rPr>
        <w:noBreakHyphen/>
        <w:t>2019 or 1</w:t>
      </w:r>
      <w:r w:rsidRPr="008F35FA">
        <w:rPr>
          <w:rFonts w:ascii="Arial" w:eastAsia="Times New Roman" w:hAnsi="Arial" w:cs="Arial"/>
          <w:color w:val="333333"/>
          <w:sz w:val="30"/>
          <w:szCs w:val="30"/>
          <w:lang w:eastAsia="en-CA"/>
        </w:rPr>
        <w:noBreakHyphen/>
        <w:t>800</w:t>
      </w:r>
      <w:r w:rsidRPr="008F35FA">
        <w:rPr>
          <w:rFonts w:ascii="Arial" w:eastAsia="Times New Roman" w:hAnsi="Arial" w:cs="Arial"/>
          <w:color w:val="333333"/>
          <w:sz w:val="30"/>
          <w:szCs w:val="30"/>
          <w:lang w:eastAsia="en-CA"/>
        </w:rPr>
        <w:noBreakHyphen/>
        <w:t>959</w:t>
      </w:r>
      <w:r w:rsidRPr="008F35FA">
        <w:rPr>
          <w:rFonts w:ascii="Arial" w:eastAsia="Times New Roman" w:hAnsi="Arial" w:cs="Arial"/>
          <w:color w:val="333333"/>
          <w:sz w:val="30"/>
          <w:szCs w:val="30"/>
          <w:lang w:eastAsia="en-CA"/>
        </w:rPr>
        <w:noBreakHyphen/>
        <w:t>2041</w:t>
      </w:r>
    </w:p>
    <w:p w14:paraId="4F8DF88D" w14:textId="77777777" w:rsidR="00A1062E" w:rsidRDefault="00A1062E"/>
    <w:sectPr w:rsidR="00A1062E" w:rsidSect="008F35FA">
      <w:pgSz w:w="12240" w:h="15840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C47CC"/>
    <w:multiLevelType w:val="multilevel"/>
    <w:tmpl w:val="33F83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2160C"/>
    <w:multiLevelType w:val="multilevel"/>
    <w:tmpl w:val="00ECD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5FA"/>
    <w:rsid w:val="008F35FA"/>
    <w:rsid w:val="00A1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C1329"/>
  <w15:chartTrackingRefBased/>
  <w15:docId w15:val="{3978BD90-DF6C-4067-B622-2F93801A0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0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anada.ca/en/services/benefits/ei/cerb-applicatio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r</dc:creator>
  <cp:keywords/>
  <dc:description/>
  <cp:lastModifiedBy>v r</cp:lastModifiedBy>
  <cp:revision>1</cp:revision>
  <dcterms:created xsi:type="dcterms:W3CDTF">2020-04-17T14:40:00Z</dcterms:created>
  <dcterms:modified xsi:type="dcterms:W3CDTF">2020-04-17T14:41:00Z</dcterms:modified>
</cp:coreProperties>
</file>